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72" w:rsidRPr="008B1ED7" w:rsidRDefault="00581C72" w:rsidP="00581C72">
      <w:pPr>
        <w:pStyle w:val="Default"/>
        <w:spacing w:before="100" w:after="40" w:line="181" w:lineRule="atLeast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8B1ED7">
        <w:rPr>
          <w:rFonts w:asciiTheme="minorHAnsi" w:hAnsiTheme="minorHAnsi" w:cstheme="minorBidi"/>
          <w:color w:val="auto"/>
          <w:sz w:val="22"/>
          <w:szCs w:val="22"/>
        </w:rPr>
        <w:t>Artsmark</w:t>
      </w:r>
      <w:proofErr w:type="spellEnd"/>
      <w:r w:rsidRPr="008B1ED7">
        <w:rPr>
          <w:rFonts w:asciiTheme="minorHAnsi" w:hAnsiTheme="minorHAnsi" w:cstheme="minorBidi"/>
          <w:color w:val="auto"/>
          <w:sz w:val="22"/>
          <w:szCs w:val="22"/>
        </w:rPr>
        <w:t xml:space="preserve"> is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only </w:t>
      </w:r>
      <w:r w:rsidRPr="008B1ED7">
        <w:rPr>
          <w:rFonts w:asciiTheme="minorHAnsi" w:hAnsiTheme="minorHAnsi" w:cstheme="minorBidi"/>
          <w:color w:val="auto"/>
          <w:sz w:val="22"/>
          <w:szCs w:val="22"/>
        </w:rPr>
        <w:t xml:space="preserve">creative quality standard for schools and education settings,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accredited </w:t>
      </w:r>
      <w:r w:rsidRPr="008B1ED7">
        <w:rPr>
          <w:rFonts w:asciiTheme="minorHAnsi" w:hAnsiTheme="minorHAnsi" w:cstheme="minorBidi"/>
          <w:color w:val="auto"/>
          <w:sz w:val="22"/>
          <w:szCs w:val="22"/>
        </w:rPr>
        <w:t>by Arts Council England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8B1ED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581C72" w:rsidRPr="008B1ED7" w:rsidRDefault="00581C72" w:rsidP="00581C72">
      <w:pPr>
        <w:pStyle w:val="Pa6"/>
        <w:spacing w:before="100" w:after="40"/>
        <w:rPr>
          <w:rFonts w:asciiTheme="minorHAnsi" w:hAnsiTheme="minorHAnsi" w:cs="Univers 45 Light"/>
          <w:sz w:val="22"/>
          <w:szCs w:val="22"/>
        </w:rPr>
      </w:pPr>
      <w:r w:rsidRPr="008B1ED7">
        <w:rPr>
          <w:rFonts w:asciiTheme="minorHAnsi" w:hAnsiTheme="minorHAnsi" w:cs="Univers 45 Light"/>
          <w:sz w:val="22"/>
          <w:szCs w:val="22"/>
        </w:rPr>
        <w:t xml:space="preserve">The Holburne Museum is proud to be supporting schools and education settings on their </w:t>
      </w:r>
      <w:proofErr w:type="spellStart"/>
      <w:r w:rsidRPr="008B1ED7">
        <w:rPr>
          <w:rFonts w:asciiTheme="minorHAnsi" w:hAnsiTheme="minorHAnsi" w:cs="Univers 45 Light"/>
          <w:sz w:val="22"/>
          <w:szCs w:val="22"/>
        </w:rPr>
        <w:t>Artsmark</w:t>
      </w:r>
      <w:proofErr w:type="spellEnd"/>
      <w:r w:rsidRPr="008B1ED7">
        <w:rPr>
          <w:rFonts w:asciiTheme="minorHAnsi" w:hAnsiTheme="minorHAnsi" w:cs="Univers 45 Light"/>
          <w:sz w:val="22"/>
          <w:szCs w:val="22"/>
        </w:rPr>
        <w:t xml:space="preserve"> journey, inspiring children and young people to create, experience, and participate in great arts and culture. </w:t>
      </w:r>
    </w:p>
    <w:p w:rsidR="00581C72" w:rsidRPr="008B1ED7" w:rsidRDefault="00581C72" w:rsidP="00581C72">
      <w:pPr>
        <w:pStyle w:val="Pa6"/>
        <w:spacing w:before="100" w:after="40"/>
        <w:rPr>
          <w:rFonts w:asciiTheme="minorHAnsi" w:hAnsiTheme="minorHAnsi" w:cs="Univers 45 Light"/>
          <w:sz w:val="22"/>
          <w:szCs w:val="22"/>
        </w:rPr>
      </w:pPr>
      <w:r w:rsidRPr="008B1ED7">
        <w:rPr>
          <w:rFonts w:asciiTheme="minorHAnsi" w:hAnsiTheme="minorHAnsi" w:cs="Univers 45 Light"/>
          <w:sz w:val="22"/>
          <w:szCs w:val="22"/>
        </w:rPr>
        <w:t xml:space="preserve">We offer education settings who are working towards, or currently hold an </w:t>
      </w:r>
      <w:proofErr w:type="spellStart"/>
      <w:r w:rsidRPr="008B1ED7">
        <w:rPr>
          <w:rFonts w:asciiTheme="minorHAnsi" w:hAnsiTheme="minorHAnsi" w:cs="Univers 45 Light"/>
          <w:sz w:val="22"/>
          <w:szCs w:val="22"/>
        </w:rPr>
        <w:t>Artsmark</w:t>
      </w:r>
      <w:proofErr w:type="spellEnd"/>
      <w:r w:rsidRPr="008B1ED7">
        <w:rPr>
          <w:rFonts w:asciiTheme="minorHAnsi" w:hAnsiTheme="minorHAnsi" w:cs="Univers 45 Light"/>
          <w:sz w:val="22"/>
          <w:szCs w:val="22"/>
        </w:rPr>
        <w:t xml:space="preserve"> Award:</w:t>
      </w:r>
    </w:p>
    <w:p w:rsidR="00581C72" w:rsidRPr="008B1ED7" w:rsidRDefault="00581C72" w:rsidP="00581C72">
      <w:pPr>
        <w:pStyle w:val="Pa6"/>
        <w:numPr>
          <w:ilvl w:val="0"/>
          <w:numId w:val="1"/>
        </w:numPr>
        <w:spacing w:before="100" w:after="40"/>
        <w:rPr>
          <w:rFonts w:asciiTheme="minorHAnsi" w:hAnsiTheme="minorHAnsi" w:cs="Univers 45 Light"/>
          <w:sz w:val="22"/>
          <w:szCs w:val="22"/>
        </w:rPr>
      </w:pPr>
      <w:r w:rsidRPr="008B1ED7">
        <w:rPr>
          <w:rFonts w:asciiTheme="minorHAnsi" w:hAnsiTheme="minorHAnsi" w:cs="Univers 45 Light"/>
          <w:sz w:val="22"/>
          <w:szCs w:val="22"/>
        </w:rPr>
        <w:t>our regular workshop programme</w:t>
      </w:r>
      <w:r>
        <w:rPr>
          <w:rFonts w:asciiTheme="minorHAnsi" w:hAnsiTheme="minorHAnsi" w:cs="Univers 45 Light"/>
          <w:sz w:val="22"/>
          <w:szCs w:val="22"/>
        </w:rPr>
        <w:t xml:space="preserve"> can be viewed on our Website </w:t>
      </w:r>
      <w:bookmarkStart w:id="0" w:name="_GoBack"/>
      <w:bookmarkEnd w:id="0"/>
    </w:p>
    <w:p w:rsidR="00581C72" w:rsidRDefault="00581C72" w:rsidP="00581C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B1ED7">
        <w:rPr>
          <w:rFonts w:asciiTheme="minorHAnsi" w:hAnsiTheme="minorHAnsi"/>
          <w:sz w:val="22"/>
          <w:szCs w:val="22"/>
        </w:rPr>
        <w:t>bespoke workshops</w:t>
      </w:r>
      <w:r>
        <w:rPr>
          <w:rFonts w:asciiTheme="minorHAnsi" w:hAnsiTheme="minorHAnsi"/>
          <w:sz w:val="22"/>
          <w:szCs w:val="22"/>
        </w:rPr>
        <w:t xml:space="preserve"> to help you meet your </w:t>
      </w:r>
      <w:proofErr w:type="spellStart"/>
      <w:r>
        <w:rPr>
          <w:rFonts w:asciiTheme="minorHAnsi" w:hAnsiTheme="minorHAnsi"/>
          <w:sz w:val="22"/>
          <w:szCs w:val="22"/>
        </w:rPr>
        <w:t>Artsmark</w:t>
      </w:r>
      <w:proofErr w:type="spellEnd"/>
      <w:r>
        <w:rPr>
          <w:rFonts w:asciiTheme="minorHAnsi" w:hAnsiTheme="minorHAnsi"/>
          <w:sz w:val="22"/>
          <w:szCs w:val="22"/>
        </w:rPr>
        <w:t xml:space="preserve"> goals</w:t>
      </w:r>
    </w:p>
    <w:p w:rsidR="00581C72" w:rsidRDefault="00581C72" w:rsidP="00581C7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CPD opportunities to enable your staff to develop their art skills </w:t>
      </w:r>
    </w:p>
    <w:p w:rsidR="00581C72" w:rsidRDefault="00581C72" w:rsidP="00581C72">
      <w:pPr>
        <w:pStyle w:val="Default"/>
        <w:rPr>
          <w:rFonts w:asciiTheme="minorHAnsi" w:hAnsiTheme="minorHAnsi"/>
          <w:sz w:val="22"/>
          <w:szCs w:val="22"/>
        </w:rPr>
      </w:pPr>
    </w:p>
    <w:p w:rsidR="00581C72" w:rsidRDefault="00581C72" w:rsidP="00581C7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activities will be tailored to help you achieve the 7 </w:t>
      </w:r>
      <w:proofErr w:type="spellStart"/>
      <w:r>
        <w:rPr>
          <w:rFonts w:asciiTheme="minorHAnsi" w:hAnsiTheme="minorHAnsi"/>
          <w:sz w:val="22"/>
          <w:szCs w:val="22"/>
        </w:rPr>
        <w:t>Artsmark</w:t>
      </w:r>
      <w:proofErr w:type="spellEnd"/>
      <w:r>
        <w:rPr>
          <w:rFonts w:asciiTheme="minorHAnsi" w:hAnsiTheme="minorHAnsi"/>
          <w:sz w:val="22"/>
          <w:szCs w:val="22"/>
        </w:rPr>
        <w:t xml:space="preserve"> Quality Principles:</w:t>
      </w:r>
    </w:p>
    <w:p w:rsidR="00581C72" w:rsidRDefault="00581C72" w:rsidP="00581C72">
      <w:pPr>
        <w:spacing w:after="0"/>
        <w:rPr>
          <w:rFonts w:ascii="Arial" w:hAnsi="Arial" w:cs="Arial"/>
          <w:sz w:val="24"/>
          <w:szCs w:val="24"/>
        </w:rPr>
      </w:pP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>1. Striving for excellence and innovation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 xml:space="preserve">2. </w:t>
      </w:r>
      <w:proofErr w:type="gramStart"/>
      <w:r w:rsidRPr="0013621B">
        <w:rPr>
          <w:rFonts w:cs="Arial"/>
          <w:sz w:val="24"/>
          <w:szCs w:val="24"/>
        </w:rPr>
        <w:t>Being</w:t>
      </w:r>
      <w:proofErr w:type="gramEnd"/>
      <w:r w:rsidRPr="0013621B">
        <w:rPr>
          <w:rFonts w:cs="Arial"/>
          <w:sz w:val="24"/>
          <w:szCs w:val="24"/>
        </w:rPr>
        <w:t xml:space="preserve"> authentic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>3. Being exciting, inspiring and engaging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>4. Ensuring a positive and inclusive experience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>5. Actively involving children and young people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  <w:sz w:val="24"/>
          <w:szCs w:val="24"/>
        </w:rPr>
      </w:pPr>
      <w:r w:rsidRPr="0013621B">
        <w:rPr>
          <w:rFonts w:cs="Arial"/>
          <w:sz w:val="24"/>
          <w:szCs w:val="24"/>
        </w:rPr>
        <w:t>6. Enabling personal progression</w:t>
      </w:r>
    </w:p>
    <w:p w:rsidR="00581C72" w:rsidRPr="0013621B" w:rsidRDefault="00581C72" w:rsidP="00581C72">
      <w:pPr>
        <w:pStyle w:val="ListParagraph"/>
        <w:spacing w:line="360" w:lineRule="auto"/>
        <w:rPr>
          <w:rFonts w:cs="Arial"/>
        </w:rPr>
      </w:pPr>
      <w:r w:rsidRPr="0013621B">
        <w:rPr>
          <w:rFonts w:cs="Arial"/>
          <w:sz w:val="24"/>
          <w:szCs w:val="24"/>
        </w:rPr>
        <w:t>7. Developing belonging and ownership</w:t>
      </w:r>
    </w:p>
    <w:p w:rsidR="00581C72" w:rsidRDefault="00581C72" w:rsidP="00581C72">
      <w:pPr>
        <w:pStyle w:val="Default"/>
        <w:rPr>
          <w:rFonts w:asciiTheme="minorHAnsi" w:hAnsiTheme="minorHAnsi"/>
          <w:sz w:val="22"/>
          <w:szCs w:val="22"/>
        </w:rPr>
      </w:pPr>
    </w:p>
    <w:p w:rsidR="00581C72" w:rsidRPr="008B1ED7" w:rsidRDefault="00581C72" w:rsidP="00581C72">
      <w:pPr>
        <w:pStyle w:val="Pa6"/>
        <w:spacing w:before="100" w:after="40"/>
        <w:rPr>
          <w:rFonts w:asciiTheme="minorHAnsi" w:hAnsiTheme="minorHAnsi" w:cs="Univers 45 Light"/>
          <w:sz w:val="22"/>
          <w:szCs w:val="22"/>
        </w:rPr>
      </w:pPr>
      <w:r w:rsidRPr="008B1ED7">
        <w:rPr>
          <w:rFonts w:asciiTheme="minorHAnsi" w:hAnsiTheme="minorHAnsi" w:cs="Univers 45 Light"/>
          <w:sz w:val="22"/>
          <w:szCs w:val="22"/>
        </w:rPr>
        <w:t xml:space="preserve">Find out more about </w:t>
      </w:r>
      <w:proofErr w:type="spellStart"/>
      <w:r w:rsidRPr="008B1ED7">
        <w:rPr>
          <w:rFonts w:asciiTheme="minorHAnsi" w:hAnsiTheme="minorHAnsi" w:cs="Univers 45 Light"/>
          <w:sz w:val="22"/>
          <w:szCs w:val="22"/>
        </w:rPr>
        <w:t>Artsmark</w:t>
      </w:r>
      <w:proofErr w:type="spellEnd"/>
      <w:r w:rsidRPr="008B1ED7">
        <w:rPr>
          <w:rFonts w:asciiTheme="minorHAnsi" w:hAnsiTheme="minorHAnsi" w:cs="Univers 45 Light"/>
          <w:sz w:val="22"/>
          <w:szCs w:val="22"/>
        </w:rPr>
        <w:t xml:space="preserve"> at </w:t>
      </w:r>
      <w:r w:rsidRPr="008B1ED7">
        <w:rPr>
          <w:rFonts w:asciiTheme="minorHAnsi" w:hAnsiTheme="minorHAnsi" w:cs="Univers 45 Light"/>
          <w:b/>
          <w:bCs/>
          <w:sz w:val="22"/>
          <w:szCs w:val="22"/>
        </w:rPr>
        <w:t>www.artsmark.org.uk</w:t>
      </w:r>
      <w:r w:rsidRPr="008B1ED7">
        <w:rPr>
          <w:rFonts w:asciiTheme="minorHAnsi" w:hAnsiTheme="minorHAnsi" w:cs="Univers 45 Light"/>
          <w:sz w:val="22"/>
          <w:szCs w:val="22"/>
        </w:rPr>
        <w:t xml:space="preserve">. </w:t>
      </w:r>
    </w:p>
    <w:p w:rsidR="00581C72" w:rsidRPr="008B1ED7" w:rsidRDefault="00581C72" w:rsidP="00581C72">
      <w:pPr>
        <w:pStyle w:val="Pa5"/>
        <w:spacing w:before="100"/>
        <w:rPr>
          <w:rFonts w:asciiTheme="minorHAnsi" w:hAnsiTheme="minorHAnsi" w:cs="Univers 45 Light"/>
          <w:sz w:val="22"/>
          <w:szCs w:val="22"/>
        </w:rPr>
      </w:pPr>
      <w:r w:rsidRPr="008B1ED7">
        <w:rPr>
          <w:rFonts w:asciiTheme="minorHAnsi" w:hAnsiTheme="minorHAnsi" w:cs="Univers 45 Light"/>
          <w:sz w:val="22"/>
          <w:szCs w:val="22"/>
        </w:rPr>
        <w:t xml:space="preserve">To find out how </w:t>
      </w:r>
      <w:r>
        <w:rPr>
          <w:rFonts w:asciiTheme="minorHAnsi" w:hAnsiTheme="minorHAnsi" w:cs="Univers 45 Light"/>
          <w:sz w:val="22"/>
          <w:szCs w:val="22"/>
        </w:rPr>
        <w:t xml:space="preserve">the Holburne Museum </w:t>
      </w:r>
      <w:r w:rsidRPr="008B1ED7">
        <w:rPr>
          <w:rFonts w:asciiTheme="minorHAnsi" w:hAnsiTheme="minorHAnsi" w:cs="Univers 45 Light"/>
          <w:sz w:val="22"/>
          <w:szCs w:val="22"/>
        </w:rPr>
        <w:t xml:space="preserve">can support your </w:t>
      </w:r>
      <w:proofErr w:type="spellStart"/>
      <w:r w:rsidRPr="008B1ED7">
        <w:rPr>
          <w:rFonts w:asciiTheme="minorHAnsi" w:hAnsiTheme="minorHAnsi" w:cs="Univers 45 Light"/>
          <w:sz w:val="22"/>
          <w:szCs w:val="22"/>
        </w:rPr>
        <w:t>Artsmark</w:t>
      </w:r>
      <w:proofErr w:type="spellEnd"/>
      <w:r w:rsidRPr="008B1ED7">
        <w:rPr>
          <w:rFonts w:asciiTheme="minorHAnsi" w:hAnsiTheme="minorHAnsi" w:cs="Univers 45 Light"/>
          <w:sz w:val="22"/>
          <w:szCs w:val="22"/>
        </w:rPr>
        <w:t xml:space="preserve"> journey, contact </w:t>
      </w:r>
      <w:r>
        <w:rPr>
          <w:rFonts w:asciiTheme="minorHAnsi" w:hAnsiTheme="minorHAnsi" w:cs="Univers 45 Light"/>
          <w:sz w:val="22"/>
          <w:szCs w:val="22"/>
        </w:rPr>
        <w:t xml:space="preserve">Jane Shearn, </w:t>
      </w:r>
      <w:hyperlink r:id="rId5" w:history="1">
        <w:r w:rsidRPr="002073FD">
          <w:rPr>
            <w:rStyle w:val="Hyperlink"/>
            <w:rFonts w:asciiTheme="minorHAnsi" w:hAnsiTheme="minorHAnsi" w:cs="Univers 45 Light"/>
            <w:sz w:val="22"/>
            <w:szCs w:val="22"/>
          </w:rPr>
          <w:t>learning@holburne.org</w:t>
        </w:r>
      </w:hyperlink>
      <w:r>
        <w:rPr>
          <w:rFonts w:asciiTheme="minorHAnsi" w:hAnsiTheme="minorHAnsi" w:cs="Univers 45 Light"/>
          <w:sz w:val="22"/>
          <w:szCs w:val="22"/>
        </w:rPr>
        <w:t xml:space="preserve">  01225 388568). </w:t>
      </w:r>
    </w:p>
    <w:p w:rsidR="00911FD1" w:rsidRDefault="00911FD1"/>
    <w:sectPr w:rsidR="00911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70D4"/>
    <w:multiLevelType w:val="hybridMultilevel"/>
    <w:tmpl w:val="7A08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2"/>
    <w:rsid w:val="00581C72"/>
    <w:rsid w:val="009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75F2-1404-4712-861A-600697C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7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C72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81C72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81C72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81C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ing@holbur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236B8C1B.dotm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Shearn</dc:creator>
  <cp:keywords/>
  <dc:description/>
  <cp:lastModifiedBy>Jane Shearn</cp:lastModifiedBy>
  <cp:revision>1</cp:revision>
  <dcterms:created xsi:type="dcterms:W3CDTF">2019-09-25T11:11:00Z</dcterms:created>
  <dcterms:modified xsi:type="dcterms:W3CDTF">2019-09-25T11:14:00Z</dcterms:modified>
</cp:coreProperties>
</file>